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205973" w:rsidRPr="00205973">
        <w:rPr>
          <w:rFonts w:asciiTheme="minorHAnsi" w:hAnsiTheme="minorHAnsi" w:cstheme="minorHAnsi"/>
          <w:b/>
          <w:bCs/>
          <w:szCs w:val="20"/>
        </w:rPr>
        <w:t>2017-1</w:t>
      </w:r>
      <w:r w:rsidR="00014DD1">
        <w:rPr>
          <w:rFonts w:asciiTheme="minorHAnsi" w:hAnsiTheme="minorHAnsi" w:cstheme="minorHAnsi"/>
          <w:b/>
          <w:bCs/>
          <w:szCs w:val="20"/>
        </w:rPr>
        <w:t>7</w:t>
      </w:r>
    </w:p>
    <w:p w:rsidR="004B2A72" w:rsidRPr="00205973" w:rsidRDefault="00DA2907" w:rsidP="004B2A72">
      <w:pPr>
        <w:pStyle w:val="BodyText"/>
        <w:jc w:val="center"/>
        <w:rPr>
          <w:rFonts w:asciiTheme="minorHAnsi" w:hAnsiTheme="minorHAnsi" w:cstheme="minorHAnsi"/>
          <w:szCs w:val="20"/>
        </w:rPr>
      </w:pPr>
      <w:r w:rsidRPr="00205973">
        <w:rPr>
          <w:rFonts w:asciiTheme="minorHAnsi" w:hAnsiTheme="minorHAnsi" w:cstheme="minorHAnsi"/>
          <w:b/>
          <w:bCs/>
          <w:szCs w:val="20"/>
          <w:highlight w:val="yellow"/>
        </w:rPr>
        <w:t xml:space="preserve">CLOSING </w:t>
      </w:r>
      <w:r w:rsidRPr="001C2294">
        <w:rPr>
          <w:rFonts w:asciiTheme="minorHAnsi" w:hAnsiTheme="minorHAnsi" w:cstheme="minorHAnsi"/>
          <w:b/>
          <w:bCs/>
          <w:szCs w:val="20"/>
          <w:highlight w:val="yellow"/>
        </w:rPr>
        <w:t xml:space="preserve">DATE: </w:t>
      </w:r>
      <w:r w:rsidR="00410C27">
        <w:rPr>
          <w:rFonts w:asciiTheme="minorHAnsi" w:hAnsiTheme="minorHAnsi" w:cstheme="minorHAnsi"/>
          <w:b/>
          <w:bCs/>
          <w:szCs w:val="20"/>
          <w:highlight w:val="yellow"/>
        </w:rPr>
        <w:t>4/</w:t>
      </w:r>
      <w:r w:rsidR="001664E9">
        <w:rPr>
          <w:rFonts w:asciiTheme="minorHAnsi" w:hAnsiTheme="minorHAnsi" w:cstheme="minorHAnsi"/>
          <w:b/>
          <w:bCs/>
          <w:szCs w:val="20"/>
          <w:highlight w:val="yellow"/>
        </w:rPr>
        <w:t>30</w:t>
      </w:r>
      <w:bookmarkStart w:id="0" w:name="_GoBack"/>
      <w:bookmarkEnd w:id="0"/>
      <w:r w:rsidR="001C2294" w:rsidRPr="001C2294">
        <w:rPr>
          <w:rFonts w:asciiTheme="minorHAnsi" w:hAnsiTheme="minorHAnsi" w:cstheme="minorHAnsi"/>
          <w:b/>
          <w:bCs/>
          <w:szCs w:val="20"/>
          <w:highlight w:val="yellow"/>
        </w:rPr>
        <w:t>/17</w:t>
      </w:r>
      <w:r w:rsidR="001664E9">
        <w:rPr>
          <w:rFonts w:asciiTheme="minorHAnsi" w:hAnsiTheme="minorHAnsi" w:cstheme="minorHAnsi"/>
          <w:b/>
          <w:bCs/>
          <w:szCs w:val="20"/>
        </w:rPr>
        <w:t xml:space="preserve"> </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00410C27">
        <w:rPr>
          <w:rFonts w:asciiTheme="minorHAnsi" w:hAnsiTheme="minorHAnsi" w:cstheme="minorHAnsi"/>
          <w:sz w:val="20"/>
          <w:szCs w:val="20"/>
        </w:rPr>
        <w:t xml:space="preserve"> (</w:t>
      </w:r>
      <w:r w:rsidR="00014DD1">
        <w:rPr>
          <w:rFonts w:asciiTheme="minorHAnsi" w:hAnsiTheme="minorHAnsi" w:cstheme="minorHAnsi"/>
          <w:sz w:val="20"/>
          <w:szCs w:val="20"/>
        </w:rPr>
        <w:t>Part</w:t>
      </w:r>
      <w:r w:rsidR="00410C27">
        <w:rPr>
          <w:rFonts w:asciiTheme="minorHAnsi" w:hAnsiTheme="minorHAnsi" w:cstheme="minorHAnsi"/>
          <w:sz w:val="20"/>
          <w:szCs w:val="20"/>
        </w:rPr>
        <w:t>-Time)</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w:t>
      </w:r>
      <w:proofErr w:type="gramStart"/>
      <w:r w:rsidRPr="00205973">
        <w:rPr>
          <w:rFonts w:asciiTheme="minorHAnsi" w:hAnsiTheme="minorHAnsi" w:cstheme="minorHAnsi"/>
          <w:sz w:val="20"/>
          <w:szCs w:val="20"/>
        </w:rPr>
        <w:t>general public</w:t>
      </w:r>
      <w:proofErr w:type="gramEnd"/>
      <w:r w:rsidRPr="00205973">
        <w:rPr>
          <w:rFonts w:asciiTheme="minorHAnsi" w:hAnsiTheme="minorHAnsi" w:cstheme="minorHAnsi"/>
          <w:sz w:val="20"/>
          <w:szCs w:val="20"/>
        </w:rPr>
        <w:t xml:space="preserve">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w:t>
      </w:r>
      <w:proofErr w:type="gramStart"/>
      <w:r w:rsidRPr="00205973">
        <w:rPr>
          <w:rFonts w:asciiTheme="minorHAnsi" w:hAnsiTheme="minorHAnsi" w:cstheme="minorHAnsi"/>
          <w:sz w:val="20"/>
          <w:szCs w:val="20"/>
        </w:rPr>
        <w:t>emergency situations</w:t>
      </w:r>
      <w:proofErr w:type="gramEnd"/>
      <w:r w:rsidRPr="00205973">
        <w:rPr>
          <w:rFonts w:asciiTheme="minorHAnsi" w:hAnsiTheme="minorHAnsi" w:cstheme="minorHAnsi"/>
          <w:sz w:val="20"/>
          <w:szCs w:val="20"/>
        </w:rPr>
        <w:t xml:space="preserve">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proofErr w:type="gramStart"/>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w:t>
      </w:r>
      <w:proofErr w:type="gramEnd"/>
      <w:r w:rsidRPr="00205973">
        <w:rPr>
          <w:rFonts w:asciiTheme="minorHAnsi" w:hAnsiTheme="minorHAnsi" w:cstheme="minorHAnsi"/>
          <w:sz w:val="20"/>
          <w:szCs w:val="20"/>
        </w:rPr>
        <w:t xml:space="preserve">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proofErr w:type="gramStart"/>
      <w:r w:rsidRPr="00205973">
        <w:rPr>
          <w:rFonts w:asciiTheme="minorHAnsi" w:hAnsiTheme="minorHAnsi" w:cstheme="minorHAnsi"/>
          <w:sz w:val="20"/>
          <w:szCs w:val="20"/>
        </w:rPr>
        <w:t>course</w:t>
      </w:r>
      <w:proofErr w:type="gramEnd"/>
      <w:r w:rsidRPr="00205973">
        <w:rPr>
          <w:rFonts w:asciiTheme="minorHAnsi" w:hAnsiTheme="minorHAnsi" w:cstheme="minorHAnsi"/>
          <w:sz w:val="20"/>
          <w:szCs w:val="20"/>
        </w:rPr>
        <w:t xml:space="preserv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proofErr w:type="gramStart"/>
      <w:r w:rsidRPr="00205973">
        <w:rPr>
          <w:rFonts w:asciiTheme="minorHAnsi" w:hAnsiTheme="minorHAnsi" w:cstheme="minorHAnsi"/>
          <w:b/>
          <w:bCs/>
          <w:sz w:val="20"/>
          <w:szCs w:val="20"/>
        </w:rPr>
        <w:t>Experience:</w:t>
      </w:r>
      <w:r w:rsidR="002261E1">
        <w:rPr>
          <w:rFonts w:asciiTheme="minorHAnsi" w:hAnsiTheme="minorHAnsi" w:cstheme="minorHAnsi"/>
          <w:b/>
          <w:bCs/>
          <w:sz w:val="20"/>
          <w:szCs w:val="20"/>
        </w:rPr>
        <w:t xml:space="preserve"> </w:t>
      </w:r>
      <w:r w:rsidRPr="00205973">
        <w:rPr>
          <w:rFonts w:asciiTheme="minorHAnsi" w:hAnsiTheme="minorHAnsi" w:cstheme="minorHAnsi"/>
          <w:sz w:val="20"/>
          <w:szCs w:val="20"/>
        </w:rPr>
        <w:t>Minimum</w:t>
      </w:r>
      <w:proofErr w:type="gramEnd"/>
      <w:r w:rsidRPr="00205973">
        <w:rPr>
          <w:rFonts w:asciiTheme="minorHAnsi" w:hAnsiTheme="minorHAnsi" w:cstheme="minorHAnsi"/>
          <w:sz w:val="20"/>
          <w:szCs w:val="20"/>
        </w:rPr>
        <w:t xml:space="preserve">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w:t>
      </w:r>
      <w:r w:rsidR="002261E1">
        <w:rPr>
          <w:rFonts w:asciiTheme="minorHAnsi" w:hAnsiTheme="minorHAnsi" w:cstheme="minorHAnsi"/>
          <w:sz w:val="20"/>
          <w:szCs w:val="20"/>
        </w:rPr>
        <w:t xml:space="preserve">CDL (Commercial Driver’s License) </w:t>
      </w:r>
      <w:r w:rsidRPr="00205973">
        <w:rPr>
          <w:rFonts w:asciiTheme="minorHAnsi" w:hAnsiTheme="minorHAnsi" w:cstheme="minorHAnsi"/>
          <w:sz w:val="20"/>
          <w:szCs w:val="20"/>
        </w:rPr>
        <w:t xml:space="preserve">Texas Driver's License </w:t>
      </w:r>
      <w:r w:rsidR="002261E1">
        <w:rPr>
          <w:rFonts w:asciiTheme="minorHAnsi" w:hAnsiTheme="minorHAnsi" w:cstheme="minorHAnsi"/>
          <w:sz w:val="20"/>
          <w:szCs w:val="20"/>
        </w:rPr>
        <w:t xml:space="preserve">Class </w:t>
      </w:r>
      <w:r w:rsidR="002E740E">
        <w:rPr>
          <w:rFonts w:asciiTheme="minorHAnsi" w:hAnsiTheme="minorHAnsi" w:cstheme="minorHAnsi"/>
          <w:sz w:val="20"/>
          <w:szCs w:val="20"/>
        </w:rPr>
        <w:t xml:space="preserve">A or </w:t>
      </w:r>
      <w:r w:rsidR="002261E1">
        <w:rPr>
          <w:rFonts w:asciiTheme="minorHAnsi" w:hAnsiTheme="minorHAnsi" w:cstheme="minorHAnsi"/>
          <w:sz w:val="20"/>
          <w:szCs w:val="20"/>
        </w:rPr>
        <w:t>B</w:t>
      </w:r>
      <w:r w:rsidR="002E740E">
        <w:rPr>
          <w:rFonts w:asciiTheme="minorHAnsi" w:hAnsiTheme="minorHAnsi" w:cstheme="minorHAnsi"/>
          <w:sz w:val="20"/>
          <w:szCs w:val="20"/>
        </w:rPr>
        <w:t xml:space="preserve"> with passenger endorsement</w:t>
      </w:r>
      <w:r w:rsidR="002261E1">
        <w:rPr>
          <w:rFonts w:asciiTheme="minorHAnsi" w:hAnsiTheme="minorHAnsi" w:cstheme="minorHAnsi"/>
          <w:sz w:val="20"/>
          <w:szCs w:val="20"/>
        </w:rPr>
        <w:t>.   Applicants without a valid CDL-Class</w:t>
      </w:r>
      <w:r w:rsidR="002E740E">
        <w:rPr>
          <w:rFonts w:asciiTheme="minorHAnsi" w:hAnsiTheme="minorHAnsi" w:cstheme="minorHAnsi"/>
          <w:sz w:val="20"/>
          <w:szCs w:val="20"/>
        </w:rPr>
        <w:t xml:space="preserve"> A or</w:t>
      </w:r>
      <w:r w:rsidR="002261E1">
        <w:rPr>
          <w:rFonts w:asciiTheme="minorHAnsi" w:hAnsiTheme="minorHAnsi" w:cstheme="minorHAnsi"/>
          <w:sz w:val="20"/>
          <w:szCs w:val="20"/>
        </w:rPr>
        <w:t xml:space="preserve"> B </w:t>
      </w:r>
      <w:r w:rsidRPr="00205973">
        <w:rPr>
          <w:rFonts w:asciiTheme="minorHAnsi" w:hAnsiTheme="minorHAnsi" w:cstheme="minorHAnsi"/>
          <w:sz w:val="20"/>
          <w:szCs w:val="20"/>
        </w:rPr>
        <w:t xml:space="preserve">can begin the hiring process but must have, at least,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w:t>
      </w:r>
      <w:r w:rsidRPr="00205973">
        <w:rPr>
          <w:rFonts w:asciiTheme="minorHAnsi" w:hAnsiTheme="minorHAnsi" w:cstheme="minorHAnsi"/>
          <w:sz w:val="20"/>
          <w:szCs w:val="20"/>
        </w:rPr>
        <w:t xml:space="preserve">permit before starting training. </w:t>
      </w:r>
      <w:r w:rsidR="002261E1">
        <w:rPr>
          <w:rFonts w:asciiTheme="minorHAnsi" w:hAnsiTheme="minorHAnsi" w:cstheme="minorHAnsi"/>
          <w:sz w:val="20"/>
          <w:szCs w:val="20"/>
        </w:rPr>
        <w:t xml:space="preserve">Texas Department Public Safety requires </w:t>
      </w:r>
      <w:r w:rsidR="002E740E">
        <w:rPr>
          <w:rFonts w:asciiTheme="minorHAnsi" w:hAnsiTheme="minorHAnsi" w:cstheme="minorHAnsi"/>
          <w:sz w:val="20"/>
          <w:szCs w:val="20"/>
        </w:rPr>
        <w:t xml:space="preserve">individuals to pass all (4) written test which consist of General Knowledge, Passenger Endorsement, Airbrake and Pre-trip in order to obtain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Permit.  A valid copy of the permit must be available during the time of interview.  </w:t>
      </w:r>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offer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therefore work hours and days off will be varied and may include a </w:t>
      </w:r>
      <w:proofErr w:type="gramStart"/>
      <w:r w:rsidRPr="00205973">
        <w:rPr>
          <w:rFonts w:asciiTheme="minorHAnsi" w:hAnsiTheme="minorHAnsi" w:cstheme="minorHAnsi"/>
          <w:sz w:val="20"/>
          <w:szCs w:val="20"/>
        </w:rPr>
        <w:t>period of unpaid time</w:t>
      </w:r>
      <w:proofErr w:type="gramEnd"/>
      <w:r w:rsidRPr="00205973">
        <w:rPr>
          <w:rFonts w:asciiTheme="minorHAnsi" w:hAnsiTheme="minorHAnsi" w:cstheme="minorHAnsi"/>
          <w:sz w:val="20"/>
          <w:szCs w:val="20"/>
        </w:rPr>
        <w:t xml:space="preserve"> between morning and afternoon assignments. Split days off are possible. Overtime and extended work hours are required. Bus Operators may encounter irregular working hours, heavy traffic and patron’s diverse backgrounds. Under such conditions, they </w:t>
      </w:r>
      <w:proofErr w:type="gramStart"/>
      <w:r w:rsidRPr="00205973">
        <w:rPr>
          <w:rFonts w:asciiTheme="minorHAnsi" w:hAnsiTheme="minorHAnsi" w:cstheme="minorHAnsi"/>
          <w:sz w:val="20"/>
          <w:szCs w:val="20"/>
        </w:rPr>
        <w:t>are still expected</w:t>
      </w:r>
      <w:proofErr w:type="gramEnd"/>
      <w:r w:rsidRPr="00205973">
        <w:rPr>
          <w:rFonts w:asciiTheme="minorHAnsi" w:hAnsiTheme="minorHAnsi" w:cstheme="minorHAnsi"/>
          <w:sz w:val="20"/>
          <w:szCs w:val="20"/>
        </w:rPr>
        <w:t xml:space="preserve">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w:t>
      </w:r>
      <w:proofErr w:type="gramStart"/>
      <w:r w:rsidRPr="00205973">
        <w:rPr>
          <w:rFonts w:asciiTheme="minorHAnsi" w:hAnsiTheme="minorHAnsi" w:cstheme="minorHAnsi"/>
          <w:sz w:val="20"/>
          <w:szCs w:val="20"/>
        </w:rPr>
        <w:t>is based</w:t>
      </w:r>
      <w:proofErr w:type="gramEnd"/>
      <w:r w:rsidRPr="00205973">
        <w:rPr>
          <w:rFonts w:asciiTheme="minorHAnsi" w:hAnsiTheme="minorHAnsi" w:cstheme="minorHAnsi"/>
          <w:sz w:val="20"/>
          <w:szCs w:val="20"/>
        </w:rPr>
        <w:t xml:space="preserve"> on the schedule. </w:t>
      </w: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t xml:space="preserve">      </w:t>
      </w:r>
    </w:p>
    <w:p w:rsidR="003D03EB" w:rsidRPr="00394131" w:rsidRDefault="004B2A72" w:rsidP="00394131">
      <w:pPr>
        <w:tabs>
          <w:tab w:val="left" w:pos="5040"/>
        </w:tabs>
        <w:jc w:val="both"/>
        <w:rPr>
          <w:sz w:val="22"/>
        </w:rPr>
      </w:pPr>
      <w:r>
        <w:rPr>
          <w:sz w:val="20"/>
        </w:rPr>
        <w:tab/>
        <w:t xml:space="preserve">        </w:t>
      </w:r>
    </w:p>
    <w:sectPr w:rsidR="003D03EB" w:rsidRPr="00394131">
      <w:headerReference w:type="default" r:id="rId7"/>
      <w:headerReference w:type="first" r:id="rId8"/>
      <w:footerReference w:type="first" r:id="rId9"/>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11" w:rsidRDefault="00AE6511">
      <w:r>
        <w:separator/>
      </w:r>
    </w:p>
  </w:endnote>
  <w:endnote w:type="continuationSeparator" w:id="0">
    <w:p w:rsidR="00AE6511" w:rsidRDefault="00A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11" w:rsidRDefault="00AE6511">
      <w:r>
        <w:separator/>
      </w:r>
    </w:p>
  </w:footnote>
  <w:footnote w:type="continuationSeparator" w:id="0">
    <w:p w:rsidR="00AE6511" w:rsidRDefault="00AE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v:imagedata r:id="rId1" o:title=""/>
        </v:shape>
        <o:OLEObject Type="Embed" ProgID="MSPhotoEd.3" ShapeID="_x0000_i1025" DrawAspect="Content" ObjectID="_155351213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15:restartNumberingAfterBreak="0">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11"/>
    <w:rsid w:val="00001CE2"/>
    <w:rsid w:val="00014DD1"/>
    <w:rsid w:val="00017D9D"/>
    <w:rsid w:val="00053AF7"/>
    <w:rsid w:val="00056E43"/>
    <w:rsid w:val="0006322F"/>
    <w:rsid w:val="00091324"/>
    <w:rsid w:val="000E27A3"/>
    <w:rsid w:val="001024C5"/>
    <w:rsid w:val="00107D8B"/>
    <w:rsid w:val="001306DF"/>
    <w:rsid w:val="001664E9"/>
    <w:rsid w:val="001833A2"/>
    <w:rsid w:val="001A34FA"/>
    <w:rsid w:val="001C2294"/>
    <w:rsid w:val="001D1EC7"/>
    <w:rsid w:val="00205973"/>
    <w:rsid w:val="002261E1"/>
    <w:rsid w:val="002E1CA0"/>
    <w:rsid w:val="002E5E2A"/>
    <w:rsid w:val="002E6523"/>
    <w:rsid w:val="002E740E"/>
    <w:rsid w:val="002F459D"/>
    <w:rsid w:val="002F4945"/>
    <w:rsid w:val="002F61C9"/>
    <w:rsid w:val="00303A5E"/>
    <w:rsid w:val="00314431"/>
    <w:rsid w:val="003423CA"/>
    <w:rsid w:val="003632E2"/>
    <w:rsid w:val="0036496E"/>
    <w:rsid w:val="00364CC5"/>
    <w:rsid w:val="00366B01"/>
    <w:rsid w:val="00376758"/>
    <w:rsid w:val="00394131"/>
    <w:rsid w:val="0039514F"/>
    <w:rsid w:val="003A536E"/>
    <w:rsid w:val="003D03EB"/>
    <w:rsid w:val="003D250B"/>
    <w:rsid w:val="003E0E93"/>
    <w:rsid w:val="003E731A"/>
    <w:rsid w:val="003F7063"/>
    <w:rsid w:val="00400806"/>
    <w:rsid w:val="00410C27"/>
    <w:rsid w:val="00435DEA"/>
    <w:rsid w:val="004404D7"/>
    <w:rsid w:val="004723B6"/>
    <w:rsid w:val="004B2A72"/>
    <w:rsid w:val="0051478A"/>
    <w:rsid w:val="00577157"/>
    <w:rsid w:val="005A1753"/>
    <w:rsid w:val="005E1610"/>
    <w:rsid w:val="0060231A"/>
    <w:rsid w:val="00647539"/>
    <w:rsid w:val="006604B4"/>
    <w:rsid w:val="00674B96"/>
    <w:rsid w:val="006A1440"/>
    <w:rsid w:val="006A41A8"/>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51EA"/>
    <w:rsid w:val="00842C57"/>
    <w:rsid w:val="00883BDE"/>
    <w:rsid w:val="008872A5"/>
    <w:rsid w:val="008A311E"/>
    <w:rsid w:val="008B12B8"/>
    <w:rsid w:val="008B4206"/>
    <w:rsid w:val="008B7D2C"/>
    <w:rsid w:val="008C2AF6"/>
    <w:rsid w:val="008D24E1"/>
    <w:rsid w:val="008D413D"/>
    <w:rsid w:val="009133F2"/>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686E"/>
    <w:rsid w:val="00B806B2"/>
    <w:rsid w:val="00B871E5"/>
    <w:rsid w:val="00BA33AB"/>
    <w:rsid w:val="00BA404E"/>
    <w:rsid w:val="00BC1E28"/>
    <w:rsid w:val="00BD3F1F"/>
    <w:rsid w:val="00BE5AD3"/>
    <w:rsid w:val="00C17424"/>
    <w:rsid w:val="00C23A11"/>
    <w:rsid w:val="00C63F0C"/>
    <w:rsid w:val="00C66706"/>
    <w:rsid w:val="00CC2252"/>
    <w:rsid w:val="00CF05D1"/>
    <w:rsid w:val="00D040C4"/>
    <w:rsid w:val="00D46410"/>
    <w:rsid w:val="00D46B11"/>
    <w:rsid w:val="00D475E6"/>
    <w:rsid w:val="00D47F62"/>
    <w:rsid w:val="00D878DB"/>
    <w:rsid w:val="00DA2907"/>
    <w:rsid w:val="00DA5E63"/>
    <w:rsid w:val="00DA67B6"/>
    <w:rsid w:val="00DB0AD1"/>
    <w:rsid w:val="00DC0BAC"/>
    <w:rsid w:val="00DD687C"/>
    <w:rsid w:val="00DF4A36"/>
    <w:rsid w:val="00E55456"/>
    <w:rsid w:val="00E647A2"/>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14:docId w14:val="7BAA1EE0"/>
  <w15:docId w15:val="{111D8D22-C82C-4A93-AF2A-63EC9E39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1</TotalTime>
  <Pages>2</Pages>
  <Words>1069</Words>
  <Characters>6439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Angelina Gaitan</cp:lastModifiedBy>
  <cp:revision>3</cp:revision>
  <cp:lastPrinted>2017-03-23T14:39:00Z</cp:lastPrinted>
  <dcterms:created xsi:type="dcterms:W3CDTF">2017-03-23T14:41:00Z</dcterms:created>
  <dcterms:modified xsi:type="dcterms:W3CDTF">2017-04-12T19:23:00Z</dcterms:modified>
</cp:coreProperties>
</file>